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59" w:rsidRPr="00EC316F" w:rsidRDefault="007475E7" w:rsidP="00366D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 </w:t>
      </w:r>
      <w:r w:rsidR="001A1903" w:rsidRPr="00EC316F">
        <w:rPr>
          <w:b/>
          <w:sz w:val="24"/>
          <w:szCs w:val="24"/>
        </w:rPr>
        <w:t>PEDAGOGÍA</w:t>
      </w:r>
      <w:r>
        <w:rPr>
          <w:b/>
          <w:sz w:val="24"/>
          <w:szCs w:val="24"/>
        </w:rPr>
        <w:t>S</w:t>
      </w:r>
      <w:bookmarkStart w:id="0" w:name="_GoBack"/>
      <w:bookmarkEnd w:id="0"/>
      <w:r w:rsidR="001A1903" w:rsidRPr="00EC316F">
        <w:rPr>
          <w:b/>
          <w:sz w:val="24"/>
          <w:szCs w:val="24"/>
        </w:rPr>
        <w:t xml:space="preserve"> DE LA TIERRA</w:t>
      </w:r>
    </w:p>
    <w:p w:rsidR="00366DBF" w:rsidRPr="00EC316F" w:rsidRDefault="00E77984" w:rsidP="00E77984">
      <w:pPr>
        <w:jc w:val="both"/>
        <w:rPr>
          <w:sz w:val="24"/>
          <w:szCs w:val="24"/>
        </w:rPr>
      </w:pPr>
      <w:r w:rsidRPr="00EC316F">
        <w:rPr>
          <w:sz w:val="24"/>
          <w:szCs w:val="24"/>
        </w:rPr>
        <w:t xml:space="preserve">En Este contexto. </w:t>
      </w:r>
      <w:r w:rsidRPr="00EC316F">
        <w:rPr>
          <w:sz w:val="24"/>
          <w:szCs w:val="24"/>
        </w:rPr>
        <w:t>Todos saben, todos enseñan, todos aprenden. Todos tienen cultura: humanos, deidades, y naturaleza</w:t>
      </w:r>
      <w:r w:rsidRPr="00EC316F">
        <w:rPr>
          <w:sz w:val="24"/>
          <w:szCs w:val="24"/>
        </w:rPr>
        <w:t>; por ello trabajar en la chacra todo es alegría, todo es felicidad, por la relación armónica que existe entre el hombre, la naturaleza y las deidades. La pedagogía de la tierra es circunstancial, nada está preparado se aprende haciendo, de ahí que es importante el aprendizaje a través de los errores, el saber hacer y de esta manera la niña, el niño construyen sus aprendizajes observando e imitando a sus padres y mayores en mutua interrelación con la naturaleza; las niñas y niños ven sembrar una semilla, germinar, producir, cosechar; observan que de una misma semilla aparecen variedad de plantas y de esta manera las niñas y niños van alimentando sus conocimientos y aprendizajes a cerca de la naturaleza, de igual manera observan a los animales, la influencia del clima en los seres vi</w:t>
      </w:r>
      <w:r w:rsidR="006C4B25" w:rsidRPr="00EC316F">
        <w:rPr>
          <w:sz w:val="24"/>
          <w:szCs w:val="24"/>
        </w:rPr>
        <w:t>vos, el valor de las estaciones</w:t>
      </w:r>
      <w:r w:rsidR="00366DBF" w:rsidRPr="00EC316F">
        <w:rPr>
          <w:sz w:val="24"/>
          <w:szCs w:val="24"/>
        </w:rPr>
        <w:t xml:space="preserve"> en el que hacer de la vida en la chacra. Esto nos conlleva a afirmar como dice DESCARTES, “que el hombre </w:t>
      </w:r>
      <w:r w:rsidR="00234060" w:rsidRPr="00EC316F">
        <w:rPr>
          <w:sz w:val="24"/>
          <w:szCs w:val="24"/>
        </w:rPr>
        <w:t>es el amo y señor de la naturaleza” es decir  que la naturaleza o el contexto de dominancia del ser humano es una fuente de inspiración y de aprendizaje.</w:t>
      </w:r>
    </w:p>
    <w:p w:rsidR="00234060" w:rsidRPr="00EC316F" w:rsidRDefault="00234060" w:rsidP="00E77984">
      <w:pPr>
        <w:jc w:val="both"/>
        <w:rPr>
          <w:sz w:val="24"/>
          <w:szCs w:val="24"/>
        </w:rPr>
      </w:pPr>
      <w:r w:rsidRPr="00EC316F">
        <w:rPr>
          <w:sz w:val="24"/>
          <w:szCs w:val="24"/>
        </w:rPr>
        <w:t>En la sociedad actual por las circunstancias han surgido una serie de estrategias de aprendizaje, considerando el aprendizaje comunitario como fuente de inspiración, aprendo en comunidad, aprendo en casa y aprendo en la escuela; como espacios o escenarios regulados y normados por la autoridad competente, desarrollando planes y programas a partir de un currículo reconocido a nivel nacional</w:t>
      </w:r>
      <w:r w:rsidR="00D77F22" w:rsidRPr="00EC316F">
        <w:rPr>
          <w:sz w:val="24"/>
          <w:szCs w:val="24"/>
        </w:rPr>
        <w:t>, el mismo que debe ser diversificado en función de las realidades que presenta el contexto nacional</w:t>
      </w:r>
      <w:r w:rsidR="0031396D" w:rsidRPr="00EC316F">
        <w:rPr>
          <w:sz w:val="24"/>
          <w:szCs w:val="24"/>
        </w:rPr>
        <w:t>.</w:t>
      </w:r>
    </w:p>
    <w:p w:rsidR="0031396D" w:rsidRPr="00EC316F" w:rsidRDefault="0031396D" w:rsidP="00E77984">
      <w:pPr>
        <w:jc w:val="both"/>
        <w:rPr>
          <w:sz w:val="24"/>
          <w:szCs w:val="24"/>
        </w:rPr>
      </w:pPr>
      <w:r w:rsidRPr="00EC316F">
        <w:rPr>
          <w:sz w:val="24"/>
          <w:szCs w:val="24"/>
        </w:rPr>
        <w:t>En el marco del aprendizaje en el mundo andino, se considera al juego como una actividad que promueve aprendizajes que van a servir en su vida futura: aprendizajes en la chacra, aprendizajes en el río, aprendizajes en el bosque, caminando, corriendo, etc. Niñas y niños de una manera simple practican valores: la solidaridad, ayuda mutua, el compartir; conocen las herramientas a utilizar, investigan sobre las clases de semillas; pastorean el ganado, se familiarizan con las aves, distinguen el valor nutricional de las carnes; esta misma situación ocurre en la amazonia, agregando el dominio que tienen los niños en las aguas de los ríos, el valor de los ríos, de las plantas y los animales, etc. Ayudando al final en su protección y conservación de la naturaleza en general.</w:t>
      </w:r>
    </w:p>
    <w:p w:rsidR="0031396D" w:rsidRPr="00EC316F" w:rsidRDefault="0031396D" w:rsidP="00E77984">
      <w:pPr>
        <w:jc w:val="both"/>
        <w:rPr>
          <w:sz w:val="24"/>
          <w:szCs w:val="24"/>
        </w:rPr>
      </w:pPr>
      <w:r w:rsidRPr="00EC316F">
        <w:rPr>
          <w:sz w:val="24"/>
          <w:szCs w:val="24"/>
        </w:rPr>
        <w:t xml:space="preserve">Curiosamente el sistema educativo muchas veces no toma en cuenta estas experiencias </w:t>
      </w:r>
      <w:r w:rsidR="00EC316F" w:rsidRPr="00EC316F">
        <w:rPr>
          <w:sz w:val="24"/>
          <w:szCs w:val="24"/>
        </w:rPr>
        <w:t>enriquecedoras</w:t>
      </w:r>
      <w:r w:rsidRPr="00EC316F">
        <w:rPr>
          <w:sz w:val="24"/>
          <w:szCs w:val="24"/>
        </w:rPr>
        <w:t xml:space="preserve"> que se debe considerar en </w:t>
      </w:r>
      <w:r w:rsidR="00EC316F" w:rsidRPr="00EC316F">
        <w:rPr>
          <w:sz w:val="24"/>
          <w:szCs w:val="24"/>
        </w:rPr>
        <w:t>el aprendizaje</w:t>
      </w:r>
      <w:r w:rsidRPr="00EC316F">
        <w:rPr>
          <w:sz w:val="24"/>
          <w:szCs w:val="24"/>
        </w:rPr>
        <w:t xml:space="preserve"> de niñas y niñas, de ahí la importancia de la </w:t>
      </w:r>
      <w:r w:rsidR="00EC316F" w:rsidRPr="00EC316F">
        <w:rPr>
          <w:sz w:val="24"/>
          <w:szCs w:val="24"/>
        </w:rPr>
        <w:t>diversificación curricular a fin de responder a las exigencias del contexto y la naturaleza de la niña y del niño.</w:t>
      </w:r>
      <w:r w:rsidRPr="00EC316F">
        <w:rPr>
          <w:sz w:val="24"/>
          <w:szCs w:val="24"/>
        </w:rPr>
        <w:t xml:space="preserve"> </w:t>
      </w:r>
    </w:p>
    <w:p w:rsidR="0031396D" w:rsidRPr="00EC316F" w:rsidRDefault="0031396D" w:rsidP="00E77984">
      <w:pPr>
        <w:jc w:val="both"/>
        <w:rPr>
          <w:sz w:val="24"/>
          <w:szCs w:val="24"/>
        </w:rPr>
      </w:pPr>
    </w:p>
    <w:p w:rsidR="0031396D" w:rsidRPr="00EC316F" w:rsidRDefault="0031396D" w:rsidP="00E77984">
      <w:pPr>
        <w:jc w:val="both"/>
        <w:rPr>
          <w:sz w:val="24"/>
          <w:szCs w:val="24"/>
        </w:rPr>
      </w:pPr>
    </w:p>
    <w:p w:rsidR="0031396D" w:rsidRDefault="0031396D" w:rsidP="00E77984">
      <w:pPr>
        <w:jc w:val="both"/>
      </w:pPr>
    </w:p>
    <w:p w:rsidR="0031396D" w:rsidRDefault="0031396D" w:rsidP="00E77984">
      <w:pPr>
        <w:jc w:val="both"/>
      </w:pPr>
    </w:p>
    <w:p w:rsidR="0031396D" w:rsidRDefault="0031396D" w:rsidP="00E77984">
      <w:pPr>
        <w:jc w:val="both"/>
      </w:pPr>
    </w:p>
    <w:sectPr w:rsidR="00313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0E"/>
    <w:rsid w:val="001A1903"/>
    <w:rsid w:val="00234060"/>
    <w:rsid w:val="002D7A0E"/>
    <w:rsid w:val="0031396D"/>
    <w:rsid w:val="00366DBF"/>
    <w:rsid w:val="006C4B25"/>
    <w:rsid w:val="007475E7"/>
    <w:rsid w:val="00D77F22"/>
    <w:rsid w:val="00DE7B59"/>
    <w:rsid w:val="00E77984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588753-A6D2-4A74-AFB1-FD264F8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2021-09-29T01:58:00Z</dcterms:created>
  <dcterms:modified xsi:type="dcterms:W3CDTF">2021-09-29T03:15:00Z</dcterms:modified>
</cp:coreProperties>
</file>