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CB0D" w14:textId="5D8A33BF" w:rsidR="008E12CC" w:rsidRDefault="00215DDE">
      <w:r>
        <w:t>MARÍA CAROLINA PEREZ TELLO. TEMA: GEOCULTURA. Grimaldo Rengifo</w:t>
      </w:r>
    </w:p>
    <w:p w14:paraId="19F00F5D" w14:textId="5EEA7537" w:rsidR="00215DDE" w:rsidRDefault="00215DDE">
      <w:r>
        <w:t>10 de Setiembre del 2021.</w:t>
      </w:r>
    </w:p>
    <w:p w14:paraId="639F972B" w14:textId="77777777" w:rsidR="00215DDE" w:rsidRDefault="00215DDE"/>
    <w:p w14:paraId="06977A2A" w14:textId="77777777" w:rsidR="00215DDE" w:rsidRDefault="00215DDE" w:rsidP="00215DDE">
      <w:pPr>
        <w:pStyle w:val="NormalWeb"/>
        <w:shd w:val="clear" w:color="auto" w:fill="F6F7F7"/>
        <w:spacing w:before="144" w:beforeAutospacing="0" w:after="144" w:afterAutospacing="0" w:line="360" w:lineRule="atLeast"/>
        <w:rPr>
          <w:rFonts w:ascii="Segoe UI" w:hAnsi="Segoe UI" w:cs="Segoe UI"/>
          <w:color w:val="2C3338"/>
          <w:sz w:val="20"/>
          <w:szCs w:val="20"/>
        </w:rPr>
      </w:pPr>
      <w:r w:rsidRPr="00215DDE">
        <w:rPr>
          <w:rFonts w:ascii="Segoe UI" w:hAnsi="Segoe UI" w:cs="Segoe UI"/>
          <w:b/>
          <w:bCs/>
          <w:color w:val="2C3338"/>
          <w:sz w:val="22"/>
          <w:szCs w:val="22"/>
        </w:rPr>
        <w:t>RESUMEN DE LA LECTURA</w:t>
      </w:r>
      <w:r w:rsidRPr="00215DDE">
        <w:rPr>
          <w:rFonts w:ascii="Segoe UI" w:hAnsi="Segoe UI" w:cs="Segoe UI"/>
          <w:b/>
          <w:bCs/>
          <w:color w:val="2C3338"/>
          <w:sz w:val="22"/>
          <w:szCs w:val="22"/>
        </w:rPr>
        <w:br/>
      </w:r>
    </w:p>
    <w:p w14:paraId="328F5185" w14:textId="77777777" w:rsidR="00215DDE" w:rsidRDefault="00215DDE" w:rsidP="00215DDE">
      <w:pPr>
        <w:pStyle w:val="NormalWeb"/>
        <w:shd w:val="clear" w:color="auto" w:fill="F6F7F7"/>
        <w:spacing w:before="144" w:beforeAutospacing="0" w:after="144" w:afterAutospacing="0" w:line="360" w:lineRule="atLeast"/>
        <w:rPr>
          <w:rFonts w:ascii="Segoe UI" w:hAnsi="Segoe UI" w:cs="Segoe UI"/>
          <w:color w:val="2C3338"/>
          <w:sz w:val="20"/>
          <w:szCs w:val="20"/>
        </w:rPr>
      </w:pPr>
      <w:r>
        <w:rPr>
          <w:rFonts w:ascii="Segoe UI" w:hAnsi="Segoe UI" w:cs="Segoe UI"/>
          <w:color w:val="2C3338"/>
          <w:sz w:val="20"/>
          <w:szCs w:val="20"/>
        </w:rPr>
        <w:t>Para entender la relación entre el hombre andino amazónico y el territorio donde se desenvuelve, es importante conocer la cosmovisión de las comunidades; en la lectura indica que en los andes, occidental: la costa, y oriental: selva alta tiene una distribución geográfica muy diversa en la que las comunidades consideran que todo lo que existe tiene vida.</w:t>
      </w:r>
    </w:p>
    <w:p w14:paraId="04603442" w14:textId="77777777" w:rsidR="00215DDE" w:rsidRDefault="00215DDE" w:rsidP="00215DDE">
      <w:pPr>
        <w:pStyle w:val="NormalWeb"/>
        <w:shd w:val="clear" w:color="auto" w:fill="F6F7F7"/>
        <w:spacing w:before="144" w:beforeAutospacing="0" w:after="144" w:afterAutospacing="0" w:line="360" w:lineRule="atLeast"/>
        <w:rPr>
          <w:rFonts w:ascii="Segoe UI" w:hAnsi="Segoe UI" w:cs="Segoe UI"/>
          <w:color w:val="2C3338"/>
          <w:sz w:val="20"/>
          <w:szCs w:val="20"/>
        </w:rPr>
      </w:pPr>
      <w:r>
        <w:rPr>
          <w:rFonts w:ascii="Segoe UI" w:hAnsi="Segoe UI" w:cs="Segoe UI"/>
          <w:color w:val="2C3338"/>
          <w:sz w:val="20"/>
          <w:szCs w:val="20"/>
        </w:rPr>
        <w:t xml:space="preserve">Los andes se caracteriza por la diversidad ecológica por unidad de área. Holdridge indica que hay 101 zonas de vida en el mundo, 81 fueron identificados en el Perú por </w:t>
      </w:r>
      <w:proofErr w:type="spellStart"/>
      <w:r>
        <w:rPr>
          <w:rFonts w:ascii="Segoe UI" w:hAnsi="Segoe UI" w:cs="Segoe UI"/>
          <w:color w:val="2C3338"/>
          <w:sz w:val="20"/>
          <w:szCs w:val="20"/>
        </w:rPr>
        <w:t>Tossi</w:t>
      </w:r>
      <w:proofErr w:type="spellEnd"/>
      <w:r>
        <w:rPr>
          <w:rFonts w:ascii="Segoe UI" w:hAnsi="Segoe UI" w:cs="Segoe UI"/>
          <w:color w:val="2C3338"/>
          <w:sz w:val="20"/>
          <w:szCs w:val="20"/>
        </w:rPr>
        <w:t>. De manera imperceptible se atraviesa de un clima a otro. La mayor cantidad de habitantes se encuentra en la zona urbana.</w:t>
      </w:r>
    </w:p>
    <w:p w14:paraId="45D648FB" w14:textId="77777777" w:rsidR="00215DDE" w:rsidRDefault="00215DDE" w:rsidP="00215DDE">
      <w:pPr>
        <w:pStyle w:val="NormalWeb"/>
        <w:shd w:val="clear" w:color="auto" w:fill="F6F7F7"/>
        <w:spacing w:before="144" w:beforeAutospacing="0" w:after="144" w:afterAutospacing="0" w:line="360" w:lineRule="atLeast"/>
        <w:rPr>
          <w:rFonts w:ascii="Segoe UI" w:hAnsi="Segoe UI" w:cs="Segoe UI"/>
          <w:color w:val="2C3338"/>
          <w:sz w:val="20"/>
          <w:szCs w:val="20"/>
        </w:rPr>
      </w:pPr>
      <w:r>
        <w:rPr>
          <w:rFonts w:ascii="Segoe UI" w:hAnsi="Segoe UI" w:cs="Segoe UI"/>
          <w:color w:val="2C3338"/>
          <w:sz w:val="20"/>
          <w:szCs w:val="20"/>
        </w:rPr>
        <w:t>En las comunidades existe una relación de respeto entre el hombre y el territorio, de una convivencia armónica, de reciprocidad y de crianza, que permitió al hombre extender la variedad de semillas de diversos productos. El hombre no está acostumbrado a la estandarización, sino a la heterogeneidad que sintoniza con el clima de cada espacio de territorio, porque en la naturaleza todo es cambiante, nada es estático. Son estas características los que moldean conductas, pensamientos y sentimientos; que son importantes conocerlas para entender el cómo aprenden los estudiantes. Los comuneros constantemente ponen en práctica el sentir pensar y actuar que les permite actuar con solvencia ante los desafíos que se presentan en la vida cotidiana.</w:t>
      </w:r>
    </w:p>
    <w:p w14:paraId="65F3B28F" w14:textId="77777777" w:rsidR="00215DDE" w:rsidRDefault="00215DDE" w:rsidP="00215DDE">
      <w:pPr>
        <w:pStyle w:val="NormalWeb"/>
        <w:shd w:val="clear" w:color="auto" w:fill="F6F7F7"/>
        <w:spacing w:before="144" w:beforeAutospacing="0" w:after="144" w:afterAutospacing="0" w:line="360" w:lineRule="atLeast"/>
        <w:rPr>
          <w:rFonts w:ascii="Segoe UI" w:hAnsi="Segoe UI" w:cs="Segoe UI"/>
          <w:color w:val="2C3338"/>
          <w:sz w:val="20"/>
          <w:szCs w:val="20"/>
        </w:rPr>
      </w:pPr>
      <w:r w:rsidRPr="00215DDE">
        <w:rPr>
          <w:rFonts w:ascii="Segoe UI" w:hAnsi="Segoe UI" w:cs="Segoe UI"/>
          <w:b/>
          <w:bCs/>
          <w:color w:val="2C3338"/>
          <w:sz w:val="20"/>
          <w:szCs w:val="20"/>
        </w:rPr>
        <w:t>Preguntas</w:t>
      </w:r>
      <w:r>
        <w:rPr>
          <w:rFonts w:ascii="Segoe UI" w:hAnsi="Segoe UI" w:cs="Segoe UI"/>
          <w:color w:val="2C3338"/>
          <w:sz w:val="20"/>
          <w:szCs w:val="20"/>
        </w:rPr>
        <w:t>:</w:t>
      </w:r>
    </w:p>
    <w:p w14:paraId="4B4A776B" w14:textId="77777777" w:rsidR="00B32A14" w:rsidRDefault="00215DDE" w:rsidP="00215DDE">
      <w:pPr>
        <w:pStyle w:val="NormalWeb"/>
        <w:shd w:val="clear" w:color="auto" w:fill="F6F7F7"/>
        <w:spacing w:before="144" w:beforeAutospacing="0" w:after="144" w:afterAutospacing="0" w:line="360" w:lineRule="atLeast"/>
        <w:rPr>
          <w:rFonts w:ascii="Segoe UI" w:hAnsi="Segoe UI" w:cs="Segoe UI"/>
          <w:color w:val="2C3338"/>
          <w:sz w:val="20"/>
          <w:szCs w:val="20"/>
        </w:rPr>
      </w:pPr>
      <w:r>
        <w:rPr>
          <w:rFonts w:ascii="Segoe UI" w:hAnsi="Segoe UI" w:cs="Segoe UI"/>
          <w:color w:val="2C3338"/>
          <w:sz w:val="20"/>
          <w:szCs w:val="20"/>
        </w:rPr>
        <w:t>¿Actualmente las comunidades siguen considerando que todo lo existente tiene vida?</w:t>
      </w:r>
    </w:p>
    <w:p w14:paraId="21506097" w14:textId="77777777" w:rsidR="00B32A14" w:rsidRDefault="00215DDE" w:rsidP="00215DDE">
      <w:pPr>
        <w:pStyle w:val="NormalWeb"/>
        <w:shd w:val="clear" w:color="auto" w:fill="F6F7F7"/>
        <w:spacing w:before="144" w:beforeAutospacing="0" w:after="144" w:afterAutospacing="0" w:line="360" w:lineRule="atLeast"/>
        <w:rPr>
          <w:rFonts w:ascii="Segoe UI" w:hAnsi="Segoe UI" w:cs="Segoe UI"/>
          <w:color w:val="2C3338"/>
          <w:sz w:val="20"/>
          <w:szCs w:val="20"/>
        </w:rPr>
      </w:pPr>
      <w:r>
        <w:rPr>
          <w:rFonts w:ascii="Segoe UI" w:hAnsi="Segoe UI" w:cs="Segoe UI"/>
          <w:color w:val="2C3338"/>
          <w:sz w:val="20"/>
          <w:szCs w:val="20"/>
        </w:rPr>
        <w:t xml:space="preserve">¿Desde cuándo se está perdiendo esa cosmovisión? </w:t>
      </w:r>
    </w:p>
    <w:p w14:paraId="19166FB6" w14:textId="02D4305F" w:rsidR="00215DDE" w:rsidRDefault="00215DDE" w:rsidP="00215DDE">
      <w:pPr>
        <w:pStyle w:val="NormalWeb"/>
        <w:shd w:val="clear" w:color="auto" w:fill="F6F7F7"/>
        <w:spacing w:before="144" w:beforeAutospacing="0" w:after="144" w:afterAutospacing="0" w:line="360" w:lineRule="atLeast"/>
        <w:rPr>
          <w:rFonts w:ascii="Segoe UI" w:hAnsi="Segoe UI" w:cs="Segoe UI"/>
          <w:color w:val="2C3338"/>
          <w:sz w:val="20"/>
          <w:szCs w:val="20"/>
        </w:rPr>
      </w:pPr>
      <w:r>
        <w:rPr>
          <w:rFonts w:ascii="Segoe UI" w:hAnsi="Segoe UI" w:cs="Segoe UI"/>
          <w:color w:val="2C3338"/>
          <w:sz w:val="20"/>
          <w:szCs w:val="20"/>
        </w:rPr>
        <w:t>¿Cuál es el hecho que marcó que se vaya perdiendo la armonía con la naturaleza?</w:t>
      </w:r>
    </w:p>
    <w:p w14:paraId="510F5170" w14:textId="77777777" w:rsidR="00215DDE" w:rsidRDefault="00215DDE"/>
    <w:sectPr w:rsidR="00215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DE"/>
    <w:rsid w:val="00175328"/>
    <w:rsid w:val="00215DDE"/>
    <w:rsid w:val="00363C9E"/>
    <w:rsid w:val="006D348B"/>
    <w:rsid w:val="008B4298"/>
    <w:rsid w:val="008E12CC"/>
    <w:rsid w:val="00B3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CA097"/>
  <w15:chartTrackingRefBased/>
  <w15:docId w15:val="{338E70D4-B982-4789-8A43-B1B290FE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uevo2">
    <w:name w:val="Nuevo 2"/>
    <w:basedOn w:val="Normal"/>
    <w:link w:val="Nuevo2Car"/>
    <w:qFormat/>
    <w:rsid w:val="008B4298"/>
    <w:pPr>
      <w:pBdr>
        <w:left w:val="single" w:sz="4" w:space="11" w:color="auto"/>
      </w:pBdr>
      <w:spacing w:before="120" w:after="120" w:line="240" w:lineRule="auto"/>
      <w:ind w:left="1077" w:right="567"/>
      <w:jc w:val="both"/>
    </w:pPr>
    <w:rPr>
      <w:rFonts w:ascii="Calibri" w:eastAsia="Calibri" w:hAnsi="Calibri" w:cstheme="minorHAnsi"/>
      <w:color w:val="3B3838" w:themeColor="background2" w:themeShade="40"/>
    </w:rPr>
  </w:style>
  <w:style w:type="character" w:customStyle="1" w:styleId="Nuevo2Car">
    <w:name w:val="Nuevo 2 Car"/>
    <w:basedOn w:val="Fuentedeprrafopredeter"/>
    <w:link w:val="Nuevo2"/>
    <w:rsid w:val="008B4298"/>
    <w:rPr>
      <w:rFonts w:ascii="Calibri" w:eastAsia="Calibri" w:hAnsi="Calibri" w:cstheme="minorHAnsi"/>
      <w:color w:val="3B3838" w:themeColor="background2" w:themeShade="40"/>
    </w:rPr>
  </w:style>
  <w:style w:type="paragraph" w:customStyle="1" w:styleId="Estilo2">
    <w:name w:val="Estilo2"/>
    <w:basedOn w:val="Nuevo2"/>
    <w:link w:val="Estilo2Car"/>
    <w:qFormat/>
    <w:rsid w:val="008B4298"/>
    <w:pPr>
      <w:pBdr>
        <w:left w:val="single" w:sz="12" w:space="9" w:color="44546A" w:themeColor="text2"/>
      </w:pBdr>
      <w:jc w:val="left"/>
    </w:pPr>
    <w:rPr>
      <w:color w:val="auto"/>
    </w:rPr>
  </w:style>
  <w:style w:type="character" w:customStyle="1" w:styleId="Estilo2Car">
    <w:name w:val="Estilo2 Car"/>
    <w:basedOn w:val="Nuevo2Car"/>
    <w:link w:val="Estilo2"/>
    <w:rsid w:val="008B4298"/>
    <w:rPr>
      <w:rFonts w:ascii="Calibri" w:eastAsia="Calibri" w:hAnsi="Calibri" w:cstheme="minorHAnsi"/>
      <w:color w:val="3B3838" w:themeColor="background2" w:themeShade="40"/>
    </w:rPr>
  </w:style>
  <w:style w:type="paragraph" w:styleId="NormalWeb">
    <w:name w:val="Normal (Web)"/>
    <w:basedOn w:val="Normal"/>
    <w:uiPriority w:val="99"/>
    <w:semiHidden/>
    <w:unhideWhenUsed/>
    <w:rsid w:val="0021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Mercedes Faiffer Ramirez</dc:creator>
  <cp:keywords/>
  <dc:description/>
  <cp:lastModifiedBy>Gladys Mercedes Faiffer Ramirez</cp:lastModifiedBy>
  <cp:revision>2</cp:revision>
  <dcterms:created xsi:type="dcterms:W3CDTF">2021-09-10T16:56:00Z</dcterms:created>
  <dcterms:modified xsi:type="dcterms:W3CDTF">2021-09-12T05:55:00Z</dcterms:modified>
</cp:coreProperties>
</file>